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11" w:rsidRPr="00651B7E" w:rsidRDefault="00936911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1ТМ 4я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936911" w:rsidRPr="00651B7E" w:rsidRDefault="00936911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936911" w:rsidRDefault="00936911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</w:t>
      </w:r>
      <w:r w:rsidRPr="00B37693">
        <w:rPr>
          <w:rFonts w:ascii="Times New Roman" w:hAnsi="Times New Roman" w:cs="Times New Roman"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 xml:space="preserve">Тактические действия в нападении </w:t>
      </w:r>
      <w:r w:rsidRPr="00386E7D">
        <w:rPr>
          <w:rFonts w:ascii="Times New Roman" w:hAnsi="Times New Roman" w:cs="Times New Roman"/>
          <w:sz w:val="24"/>
          <w:szCs w:val="24"/>
        </w:rPr>
        <w:t>групповые тактические действия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игроков в нападении;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командные тактические действия игроков. Учебная игра.</w:t>
      </w:r>
    </w:p>
    <w:p w:rsidR="00936911" w:rsidRPr="00E1476D" w:rsidRDefault="00936911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476D">
        <w:rPr>
          <w:rFonts w:ascii="Times New Roman" w:hAnsi="Times New Roman" w:cs="Times New Roman"/>
          <w:color w:val="000000"/>
          <w:sz w:val="24"/>
          <w:szCs w:val="24"/>
        </w:rPr>
        <w:t>Научить индивидуальным и групповым действиям игроков в нападении.</w:t>
      </w:r>
    </w:p>
    <w:p w:rsidR="00936911" w:rsidRPr="00E1476D" w:rsidRDefault="00936911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476D">
        <w:rPr>
          <w:rFonts w:ascii="Times New Roman" w:hAnsi="Times New Roman" w:cs="Times New Roman"/>
          <w:color w:val="000000"/>
          <w:sz w:val="24"/>
          <w:szCs w:val="24"/>
        </w:rPr>
        <w:t xml:space="preserve">2 Развивающая : Развитие быстроты, ловкости и координации движений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>волейболе, взаимодействия игроков на площадке.</w:t>
      </w:r>
    </w:p>
    <w:p w:rsidR="00936911" w:rsidRDefault="00936911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936911" w:rsidRPr="00A95D9B" w:rsidRDefault="00936911" w:rsidP="00A95D9B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A95D9B">
        <w:rPr>
          <w:rFonts w:ascii="Times New Roman" w:hAnsi="Times New Roman" w:cs="Times New Roman"/>
          <w:color w:val="000000"/>
          <w:sz w:val="28"/>
          <w:szCs w:val="28"/>
        </w:rPr>
        <w:t>Групповые тактические действия в нападении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Под групповыми тактическими действиями понимают взаимодействия двух или нескольких игроков, решающих часть общекомандной задачи.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Групповые тактические действия игроков в нападении складывают</w:t>
      </w:r>
      <w:r w:rsidRPr="00A95D9B">
        <w:rPr>
          <w:rFonts w:ascii="Times New Roman" w:hAnsi="Times New Roman" w:cs="Times New Roman"/>
          <w:color w:val="000000"/>
        </w:rPr>
        <w:softHyphen/>
        <w:t>ся из индивидуальных действий, которые выполняются в строгой пос</w:t>
      </w:r>
      <w:r w:rsidRPr="00A95D9B">
        <w:rPr>
          <w:rFonts w:ascii="Times New Roman" w:hAnsi="Times New Roman" w:cs="Times New Roman"/>
          <w:color w:val="000000"/>
        </w:rPr>
        <w:softHyphen/>
        <w:t>ледовательности: первая передача — начало атаки, вторая передача — развитие атаки, нападающий удар — собственно атака.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В игровом процессе выявлена определенная повторяемость ряда иг</w:t>
      </w:r>
      <w:r w:rsidRPr="00A95D9B">
        <w:rPr>
          <w:rFonts w:ascii="Times New Roman" w:hAnsi="Times New Roman" w:cs="Times New Roman"/>
          <w:color w:val="000000"/>
        </w:rPr>
        <w:softHyphen/>
        <w:t>ровых ситуаций с большими или меньшими изменениями — это ти</w:t>
      </w:r>
      <w:r w:rsidRPr="00A95D9B">
        <w:rPr>
          <w:rFonts w:ascii="Times New Roman" w:hAnsi="Times New Roman" w:cs="Times New Roman"/>
          <w:color w:val="000000"/>
        </w:rPr>
        <w:softHyphen/>
        <w:t>пичные тактические построения и нападении, наиболее часто исполь</w:t>
      </w:r>
      <w:r w:rsidRPr="00A95D9B">
        <w:rPr>
          <w:rFonts w:ascii="Times New Roman" w:hAnsi="Times New Roman" w:cs="Times New Roman"/>
          <w:color w:val="000000"/>
        </w:rPr>
        <w:softHyphen/>
        <w:t>зуемые в игровом процессе. Такие типичные построения принято назы</w:t>
      </w:r>
      <w:r w:rsidRPr="00A95D9B">
        <w:rPr>
          <w:rFonts w:ascii="Times New Roman" w:hAnsi="Times New Roman" w:cs="Times New Roman"/>
          <w:color w:val="000000"/>
        </w:rPr>
        <w:softHyphen/>
        <w:t>вать «комбинациями», под которыми понимаются взаимодействия иг</w:t>
      </w:r>
      <w:r w:rsidRPr="00A95D9B">
        <w:rPr>
          <w:rFonts w:ascii="Times New Roman" w:hAnsi="Times New Roman" w:cs="Times New Roman"/>
          <w:color w:val="000000"/>
        </w:rPr>
        <w:softHyphen/>
        <w:t>роков, направленные на создание одному из них оптимальных условий для завершения атаки.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В зависимое ги от количества игроков, принимающих участие в ата</w:t>
      </w:r>
      <w:r w:rsidRPr="00A95D9B">
        <w:rPr>
          <w:rFonts w:ascii="Times New Roman" w:hAnsi="Times New Roman" w:cs="Times New Roman"/>
          <w:color w:val="000000"/>
        </w:rPr>
        <w:softHyphen/>
        <w:t>ке в групповых тактических действиях нападения, тактические постро</w:t>
      </w:r>
      <w:r w:rsidRPr="00A95D9B">
        <w:rPr>
          <w:rFonts w:ascii="Times New Roman" w:hAnsi="Times New Roman" w:cs="Times New Roman"/>
          <w:color w:val="000000"/>
        </w:rPr>
        <w:softHyphen/>
        <w:t>ения (комбинации) делятся на: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-- одноступенчатые, где атака производится одним игроком после второй передачи партнера;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— двухступенчатые, где атакующие действия выполняются двумя — четырьмя игроками в две очереди после второй передачи.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Если в нападении участвуют два атакующих игрока, где атакующий первой очереди действует рядом с передающим (связующим) игроком, а атакующий второй очереди — дальше от него, такие действия называ</w:t>
      </w:r>
      <w:r w:rsidRPr="00A95D9B">
        <w:rPr>
          <w:rFonts w:ascii="Times New Roman" w:hAnsi="Times New Roman" w:cs="Times New Roman"/>
          <w:color w:val="000000"/>
        </w:rPr>
        <w:softHyphen/>
        <w:t>ются «прямыми».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Если рядом с передающим (связующим) игроком действует игрок второй очереди атаки, такие действия называются «обратными».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Если рядом с передающим игроком оба атакующих (первой и вто</w:t>
      </w:r>
      <w:r w:rsidRPr="00A95D9B">
        <w:rPr>
          <w:rFonts w:ascii="Times New Roman" w:hAnsi="Times New Roman" w:cs="Times New Roman"/>
          <w:color w:val="000000"/>
        </w:rPr>
        <w:softHyphen/>
        <w:t>рой очереди) действуют рядом — такие действия называются «смешан</w:t>
      </w:r>
      <w:r w:rsidRPr="00A95D9B">
        <w:rPr>
          <w:rFonts w:ascii="Times New Roman" w:hAnsi="Times New Roman" w:cs="Times New Roman"/>
          <w:color w:val="000000"/>
        </w:rPr>
        <w:softHyphen/>
        <w:t>ными».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Всею установлено четыре типа моделей групповых тактических пост</w:t>
      </w:r>
      <w:r w:rsidRPr="00A95D9B">
        <w:rPr>
          <w:rFonts w:ascii="Times New Roman" w:hAnsi="Times New Roman" w:cs="Times New Roman"/>
          <w:color w:val="000000"/>
        </w:rPr>
        <w:softHyphen/>
        <w:t>роений в нападении, при этом один нападающий игрок атакует в пер</w:t>
      </w:r>
      <w:r w:rsidRPr="00A95D9B">
        <w:rPr>
          <w:rFonts w:ascii="Times New Roman" w:hAnsi="Times New Roman" w:cs="Times New Roman"/>
          <w:color w:val="000000"/>
        </w:rPr>
        <w:softHyphen/>
        <w:t xml:space="preserve">вую очередь с низкой скоростной (ускоренной) передачи, другой — во вторую очередь с высокой (средней) передачи 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1354A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0.6pt;height:421.2pt">
            <v:imagedata r:id="rId5" r:href="rId6"/>
          </v:shape>
        </w:pic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b/>
          <w:bCs/>
          <w:color w:val="000000"/>
        </w:rPr>
        <w:t>Волна</w:t>
      </w:r>
      <w:r w:rsidRPr="00A95D9B">
        <w:rPr>
          <w:rFonts w:ascii="Times New Roman" w:hAnsi="Times New Roman" w:cs="Times New Roman"/>
          <w:color w:val="000000"/>
        </w:rPr>
        <w:t>: выход к сетке игроков первой и второй очереди атаки харак</w:t>
      </w:r>
      <w:r w:rsidRPr="00A95D9B">
        <w:rPr>
          <w:rFonts w:ascii="Times New Roman" w:hAnsi="Times New Roman" w:cs="Times New Roman"/>
          <w:color w:val="000000"/>
        </w:rPr>
        <w:softHyphen/>
        <w:t>терен наличием параллельных путей перемещения. Комбинация пост</w:t>
      </w:r>
      <w:r w:rsidRPr="00A95D9B">
        <w:rPr>
          <w:rFonts w:ascii="Times New Roman" w:hAnsi="Times New Roman" w:cs="Times New Roman"/>
          <w:color w:val="000000"/>
        </w:rPr>
        <w:softHyphen/>
        <w:t>роена на обыгрывании блока соперника по фронту с использованием всей длины сетки или по разнице времени атаки двух игроков (первой и второй очереди).</w:t>
      </w:r>
    </w:p>
    <w:p w:rsidR="00936911" w:rsidRPr="00A95D9B" w:rsidRDefault="00936911" w:rsidP="00A95D9B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A95D9B">
        <w:rPr>
          <w:b/>
          <w:bCs/>
          <w:color w:val="000000"/>
        </w:rPr>
        <w:t>Крест</w:t>
      </w:r>
      <w:r>
        <w:rPr>
          <w:b/>
          <w:bCs/>
          <w:color w:val="000000"/>
        </w:rPr>
        <w:t xml:space="preserve"> </w:t>
      </w:r>
      <w:r w:rsidRPr="00A95D9B">
        <w:rPr>
          <w:rFonts w:ascii="Times New Roman" w:hAnsi="Times New Roman" w:cs="Times New Roman"/>
        </w:rPr>
        <w:t>эта комбинация имеет вид перекрестного перемещения в разбеге двух нападающих разного темпа. Если первым темпом разбегается дальний от связующего игрока нападающий, а вторым – ближний, пересекая путь первого, то получается обычный «</w:t>
      </w:r>
      <w:r w:rsidRPr="00A95D9B">
        <w:rPr>
          <w:rFonts w:ascii="Times New Roman" w:hAnsi="Times New Roman" w:cs="Times New Roman"/>
          <w:i/>
          <w:iCs/>
        </w:rPr>
        <w:t>Крест».</w:t>
      </w:r>
      <w:r w:rsidRPr="00A95D9B">
        <w:rPr>
          <w:rFonts w:ascii="Times New Roman" w:hAnsi="Times New Roman" w:cs="Times New Roman"/>
        </w:rPr>
        <w:t> Комбинацию с обратным порядком разбега нападающих называют «</w:t>
      </w:r>
      <w:r w:rsidRPr="00A95D9B">
        <w:rPr>
          <w:rFonts w:ascii="Times New Roman" w:hAnsi="Times New Roman" w:cs="Times New Roman"/>
          <w:i/>
          <w:iCs/>
        </w:rPr>
        <w:t>Обратным крестом»</w:t>
      </w:r>
      <w:r w:rsidRPr="00A95D9B">
        <w:rPr>
          <w:rFonts w:ascii="Times New Roman" w:hAnsi="Times New Roman" w:cs="Times New Roman"/>
        </w:rPr>
        <w:t> (см. рис.– Б). Обе эти комбинации могут осуществляться и при передачах переместившемуся за спину связующего игрока нападающему первым или вторым темпом.</w: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1354AB">
        <w:rPr>
          <w:rFonts w:ascii="Times New Roman" w:hAnsi="Times New Roman" w:cs="Times New Roman"/>
        </w:rPr>
        <w:pict>
          <v:shape id="_x0000_i1026" type="#_x0000_t75" alt="" style="width:372.6pt;height:368.4pt">
            <v:imagedata r:id="rId7" r:href="rId8"/>
          </v:shape>
        </w:pict>
      </w:r>
    </w:p>
    <w:p w:rsidR="00936911" w:rsidRPr="00A95D9B" w:rsidRDefault="00936911" w:rsidP="005146C2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b/>
          <w:bCs/>
          <w:color w:val="000000"/>
        </w:rPr>
        <w:t>Эшелон</w:t>
      </w:r>
      <w:r w:rsidRPr="00A95D9B">
        <w:rPr>
          <w:rFonts w:ascii="Times New Roman" w:hAnsi="Times New Roman" w:cs="Times New Roman"/>
          <w:color w:val="000000"/>
        </w:rPr>
        <w:t>: выход к сетке атакующих игроков характерен определен</w:t>
      </w:r>
      <w:r w:rsidRPr="00A95D9B">
        <w:rPr>
          <w:rFonts w:ascii="Times New Roman" w:hAnsi="Times New Roman" w:cs="Times New Roman"/>
          <w:color w:val="000000"/>
        </w:rPr>
        <w:softHyphen/>
        <w:t>ной последовательностью и их расположением. Игрок первой очереди атаки выходит непосредственно к сетке и демонстрирует выполнение</w:t>
      </w:r>
    </w:p>
    <w:p w:rsidR="00936911" w:rsidRPr="00A95D9B" w:rsidRDefault="00936911" w:rsidP="00FA20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5D9B">
        <w:rPr>
          <w:rFonts w:ascii="Times New Roman" w:hAnsi="Times New Roman" w:cs="Times New Roman"/>
          <w:color w:val="000000"/>
          <w:sz w:val="24"/>
          <w:szCs w:val="24"/>
        </w:rPr>
        <w:t>Одним из важных факторов, определяющих структуру групповых тактических построений в нападении и их применение в игровом про</w:t>
      </w:r>
      <w:r w:rsidRPr="00A95D9B">
        <w:rPr>
          <w:rFonts w:ascii="Times New Roman" w:hAnsi="Times New Roman" w:cs="Times New Roman"/>
          <w:color w:val="000000"/>
          <w:sz w:val="24"/>
          <w:szCs w:val="24"/>
        </w:rPr>
        <w:softHyphen/>
        <w:t>цессе является место действия игроков атаки из начального состояния — либо в своей, либо в соседней зоне. При одном атакующем на линии атаки игрок может выполнять нападающий удар с любой по высоте и длине передачи связующего игрока (из любой зоны), как в своей зоне (например, в зоне 4), так и в соседней зоне (например в зоне 3).</w:t>
      </w:r>
    </w:p>
    <w:p w:rsidR="00936911" w:rsidRPr="00A95D9B" w:rsidRDefault="00936911" w:rsidP="00FA2026">
      <w:pPr>
        <w:rPr>
          <w:rFonts w:ascii="Times New Roman" w:hAnsi="Times New Roman" w:cs="Times New Roman"/>
          <w:sz w:val="24"/>
          <w:szCs w:val="24"/>
        </w:rPr>
      </w:pPr>
      <w:r w:rsidRPr="001354AB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386.4pt;height:280.8pt">
            <v:imagedata r:id="rId9" r:href="rId10"/>
          </v:shape>
        </w:pict>
      </w:r>
    </w:p>
    <w:p w:rsidR="00936911" w:rsidRPr="00A95D9B" w:rsidRDefault="00936911" w:rsidP="0030663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5D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трех атакующих на линии атаки каждый игрок так же, как и в ранее описанных построениях, строго регламентирует свои дей</w:t>
      </w:r>
      <w:r w:rsidRPr="00A95D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ствия в составе групповой комбинации. Действия трех атакующих игроков во всех ситуациях — это действия двух пар атакующих при одном связую</w:t>
      </w:r>
      <w:r w:rsidRPr="00A95D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щем игроке. Так, действия игроков (в качестве примера) могут быть:</w:t>
      </w:r>
    </w:p>
    <w:p w:rsidR="00936911" w:rsidRPr="00A95D9B" w:rsidRDefault="00936911" w:rsidP="0030663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5D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трех игроков в своих зонах — это пара атакующих в комбинации «прямая волна» и пара атакующих игроков в комбинации «смешанная волна»;</w:t>
      </w:r>
    </w:p>
    <w:p w:rsidR="00936911" w:rsidRPr="00A95D9B" w:rsidRDefault="00936911" w:rsidP="00FA2026">
      <w:pPr>
        <w:rPr>
          <w:rFonts w:ascii="Times New Roman" w:hAnsi="Times New Roman" w:cs="Times New Roman"/>
          <w:sz w:val="24"/>
          <w:szCs w:val="24"/>
        </w:rPr>
      </w:pPr>
      <w:r w:rsidRPr="001354AB"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271.2pt;height:417.6pt">
            <v:imagedata r:id="rId11" r:href="rId12"/>
          </v:shape>
        </w:pict>
      </w:r>
    </w:p>
    <w:p w:rsidR="00936911" w:rsidRPr="00A95D9B" w:rsidRDefault="00936911" w:rsidP="00486B4C">
      <w:pPr>
        <w:pStyle w:val="NormalWeb"/>
        <w:rPr>
          <w:rFonts w:ascii="Times New Roman" w:hAnsi="Times New Roman" w:cs="Times New Roman"/>
          <w:color w:val="000000"/>
        </w:rPr>
      </w:pPr>
      <w:r w:rsidRPr="00A95D9B">
        <w:rPr>
          <w:rFonts w:ascii="Times New Roman" w:hAnsi="Times New Roman" w:cs="Times New Roman"/>
          <w:color w:val="000000"/>
        </w:rPr>
        <w:t>командные тактические действия нападения:</w:t>
      </w:r>
    </w:p>
    <w:p w:rsidR="00936911" w:rsidRPr="00A95D9B" w:rsidRDefault="00936911" w:rsidP="00486B4C">
      <w:pPr>
        <w:pStyle w:val="NormalWeb"/>
        <w:rPr>
          <w:rStyle w:val="c2"/>
          <w:rFonts w:ascii="Times New Roman" w:hAnsi="Times New Roman" w:cs="Times New Roman"/>
          <w:color w:val="000000"/>
        </w:rPr>
      </w:pPr>
      <w:r w:rsidRPr="00A95D9B">
        <w:rPr>
          <w:rStyle w:val="c2"/>
          <w:rFonts w:ascii="Times New Roman" w:hAnsi="Times New Roman" w:cs="Times New Roman"/>
          <w:color w:val="000000"/>
        </w:rPr>
        <w:t>Под командными тактическими действиями понимают взаимодействия двух или нескольких игроков, решающих часть общекомандной задачи.</w:t>
      </w:r>
    </w:p>
    <w:p w:rsidR="00936911" w:rsidRPr="00A95D9B" w:rsidRDefault="00936911" w:rsidP="00444AB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D9B">
        <w:rPr>
          <w:b/>
          <w:bCs/>
          <w:color w:val="000000"/>
        </w:rPr>
        <w:br/>
      </w:r>
      <w:r w:rsidRPr="00A95D9B">
        <w:rPr>
          <w:rStyle w:val="c2"/>
          <w:b/>
          <w:bCs/>
          <w:color w:val="000000"/>
        </w:rPr>
        <w:t>Командные взаимодействия: осуществляются</w:t>
      </w:r>
      <w:r w:rsidRPr="00A95D9B">
        <w:rPr>
          <w:rStyle w:val="c2"/>
          <w:color w:val="000000"/>
        </w:rPr>
        <w:t>:</w:t>
      </w:r>
    </w:p>
    <w:p w:rsidR="00936911" w:rsidRPr="0040487C" w:rsidRDefault="00936911" w:rsidP="00444AB6">
      <w:pPr>
        <w:pStyle w:val="c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A95D9B">
        <w:rPr>
          <w:rStyle w:val="c2"/>
          <w:color w:val="000000"/>
        </w:rPr>
        <w:t>1</w:t>
      </w:r>
      <w:r w:rsidRPr="0040487C">
        <w:rPr>
          <w:rStyle w:val="c2"/>
          <w:rFonts w:ascii="Times New Roman" w:hAnsi="Times New Roman" w:cs="Times New Roman"/>
          <w:color w:val="000000"/>
        </w:rPr>
        <w:t>. Между игроками задней и передней линии (принимающими подачу и нападающий удар со связующим) при игре связующего в передней линии.</w:t>
      </w:r>
    </w:p>
    <w:p w:rsidR="00936911" w:rsidRPr="0040487C" w:rsidRDefault="00936911" w:rsidP="00444AB6">
      <w:pPr>
        <w:pStyle w:val="c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0487C">
        <w:rPr>
          <w:rStyle w:val="c2"/>
          <w:rFonts w:ascii="Times New Roman" w:hAnsi="Times New Roman" w:cs="Times New Roman"/>
          <w:color w:val="000000"/>
        </w:rPr>
        <w:t>2. То же, но при выходе связующего со второй линии (при второй передаче на удар).</w:t>
      </w:r>
    </w:p>
    <w:p w:rsidR="00936911" w:rsidRPr="0040487C" w:rsidRDefault="00936911" w:rsidP="00444AB6">
      <w:pPr>
        <w:pStyle w:val="c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0487C">
        <w:rPr>
          <w:rStyle w:val="c2"/>
          <w:rFonts w:ascii="Times New Roman" w:hAnsi="Times New Roman" w:cs="Times New Roman"/>
          <w:color w:val="000000"/>
        </w:rPr>
        <w:t>3. Принимающих подачу и нападающий удар с нападающими.</w:t>
      </w:r>
    </w:p>
    <w:p w:rsidR="00936911" w:rsidRPr="0040487C" w:rsidRDefault="00936911" w:rsidP="00444AB6">
      <w:pPr>
        <w:pStyle w:val="c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0487C">
        <w:rPr>
          <w:rStyle w:val="c2"/>
          <w:rFonts w:ascii="Times New Roman" w:hAnsi="Times New Roman" w:cs="Times New Roman"/>
          <w:color w:val="000000"/>
        </w:rPr>
        <w:t>4. Нападающих с нападающими при имитации атакующего удара и откидке.</w:t>
      </w:r>
    </w:p>
    <w:p w:rsidR="00936911" w:rsidRPr="0040487C" w:rsidRDefault="00936911" w:rsidP="00444AB6">
      <w:pPr>
        <w:pStyle w:val="c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0487C">
        <w:rPr>
          <w:rStyle w:val="c2"/>
          <w:rFonts w:ascii="Times New Roman" w:hAnsi="Times New Roman" w:cs="Times New Roman"/>
          <w:color w:val="000000"/>
        </w:rPr>
        <w:t>   Все групповые взаимодействия игроков проявляются в определенных тактических комбинациях — заранее согласованных и разученных взаимодействиях. По структуре передвижения нападающих взаимодействия можно разделить на три группы: взаимодействия без изменения направления передвижений (каждый в своей зоне); с изменением направления передвижения; со окрестным передвижением.</w:t>
      </w:r>
    </w:p>
    <w:p w:rsidR="00936911" w:rsidRPr="0040487C" w:rsidRDefault="00936911" w:rsidP="00444AB6">
      <w:pPr>
        <w:rPr>
          <w:rFonts w:ascii="Times New Roman" w:hAnsi="Times New Roman" w:cs="Times New Roman"/>
        </w:rPr>
      </w:pPr>
    </w:p>
    <w:p w:rsidR="00936911" w:rsidRPr="00486B4C" w:rsidRDefault="00936911" w:rsidP="00486B4C">
      <w:pPr>
        <w:pStyle w:val="NormalWeb"/>
        <w:rPr>
          <w:rFonts w:ascii="Arial" w:hAnsi="Arial" w:cs="Arial"/>
          <w:color w:val="000000"/>
        </w:rPr>
      </w:pPr>
    </w:p>
    <w:p w:rsidR="00936911" w:rsidRPr="00486B4C" w:rsidRDefault="00936911" w:rsidP="00486B4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\</w:t>
      </w:r>
    </w:p>
    <w:p w:rsidR="00936911" w:rsidRPr="00A5775E" w:rsidRDefault="00936911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D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Pr="0040487C">
        <w:rPr>
          <w:rFonts w:ascii="Times New Roman" w:hAnsi="Times New Roman" w:cs="Times New Roman"/>
          <w:color w:val="000000"/>
        </w:rPr>
        <w:t>В каком веке появился волейбол как игра?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0487C">
        <w:rPr>
          <w:rFonts w:ascii="Times New Roman" w:hAnsi="Times New Roman" w:cs="Times New Roman"/>
          <w:color w:val="000000"/>
        </w:rPr>
        <w:t>а) XX б) XXI в) XIX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2. В каком году волейбол входит в программу Олимпийских игр?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а) 1914 б)1991 в) 1997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3. Какая страна стала родиной волейбола?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а) Россия б) Франция в) США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4. Кто придумал волейбол как игру?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а) Джордж Майкен б) Д. Фрейзер в) Уильям Дж. Могрган</w:t>
      </w:r>
    </w:p>
    <w:p w:rsidR="00936911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  <w:r w:rsidRPr="0040487C">
        <w:rPr>
          <w:rFonts w:ascii="Times New Roman" w:hAnsi="Times New Roman" w:cs="Times New Roman"/>
          <w:color w:val="000000"/>
        </w:rPr>
        <w:t>5. Что означает слово «волейбол»?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удар слета и мяч б) удар с лета в) мяч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Размеры волейбольной площадки (м):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18х15 б) 18х9 в)17х16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высота волейбольной сетки для женщин (м):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199 б) 2,24 в)200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вес волейбольного мяча:</w:t>
      </w:r>
    </w:p>
    <w:p w:rsidR="00936911" w:rsidRPr="0040487C" w:rsidRDefault="00936911" w:rsidP="0040487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8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280-300 б) 350 в)260-280</w:t>
      </w:r>
    </w:p>
    <w:p w:rsidR="00936911" w:rsidRPr="0040487C" w:rsidRDefault="00936911" w:rsidP="0040487C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 w:cs="Times New Roman"/>
          <w:color w:val="000000"/>
        </w:rPr>
      </w:pPr>
    </w:p>
    <w:p w:rsidR="00936911" w:rsidRPr="007D4933" w:rsidRDefault="00936911" w:rsidP="004048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D4933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 xml:space="preserve"> 11.11.21г</w:t>
      </w:r>
    </w:p>
    <w:p w:rsidR="00936911" w:rsidRPr="00651B7E" w:rsidRDefault="00936911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6911" w:rsidRPr="00130CA0" w:rsidRDefault="00936911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936911" w:rsidRPr="00D84BC3" w:rsidRDefault="00936911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2.  </w:t>
      </w:r>
      <w:r>
        <w:t xml:space="preserve"> </w:t>
      </w:r>
      <w:r w:rsidRPr="00D84BC3">
        <w:rPr>
          <w:rFonts w:ascii="Times New Roman" w:hAnsi="Times New Roman" w:cs="Times New Roman"/>
          <w:sz w:val="24"/>
          <w:szCs w:val="24"/>
        </w:rPr>
        <w:t>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:rsidR="00936911" w:rsidRPr="00130CA0" w:rsidRDefault="00936911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936911" w:rsidRDefault="00936911" w:rsidP="00130CA0"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84BC3">
        <w:rPr>
          <w:rFonts w:ascii="Times New Roman" w:hAnsi="Times New Roman" w:cs="Times New Roman"/>
          <w:sz w:val="24"/>
          <w:szCs w:val="24"/>
        </w:rPr>
        <w:t>Волейбол. Справочник / Составитель А. С. Эдельман. — М.: «Физкультура и спорт», 1984. — 224</w:t>
      </w:r>
      <w:r>
        <w:t xml:space="preserve"> с.</w:t>
      </w:r>
    </w:p>
    <w:p w:rsidR="00936911" w:rsidRPr="005F2F26" w:rsidRDefault="00936911" w:rsidP="00130CA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color w:val="333333"/>
          <w:shd w:val="clear" w:color="auto" w:fill="FFFFFF"/>
        </w:rPr>
        <w:t> </w:t>
      </w:r>
      <w:r w:rsidRPr="005F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Железняк Ю.Д. Обучение техники приема подачи в волейболе</w:t>
      </w:r>
      <w:r w:rsidRPr="005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911" w:rsidRPr="005F2F26" w:rsidRDefault="00936911">
      <w:pPr>
        <w:rPr>
          <w:color w:val="333333"/>
          <w:sz w:val="24"/>
          <w:szCs w:val="24"/>
          <w:shd w:val="clear" w:color="auto" w:fill="FFFFFF"/>
        </w:rPr>
      </w:pPr>
    </w:p>
    <w:sectPr w:rsidR="00936911" w:rsidRPr="005F2F26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C1B"/>
    <w:multiLevelType w:val="multilevel"/>
    <w:tmpl w:val="E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A3FC3"/>
    <w:multiLevelType w:val="multilevel"/>
    <w:tmpl w:val="405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40F69"/>
    <w:rsid w:val="00041A18"/>
    <w:rsid w:val="000517C6"/>
    <w:rsid w:val="000565FF"/>
    <w:rsid w:val="0006131D"/>
    <w:rsid w:val="00070753"/>
    <w:rsid w:val="000727E5"/>
    <w:rsid w:val="0007603D"/>
    <w:rsid w:val="0009298B"/>
    <w:rsid w:val="00096051"/>
    <w:rsid w:val="000A08E5"/>
    <w:rsid w:val="000D4718"/>
    <w:rsid w:val="000E51B2"/>
    <w:rsid w:val="000F370B"/>
    <w:rsid w:val="00124E2D"/>
    <w:rsid w:val="00130CA0"/>
    <w:rsid w:val="001354AB"/>
    <w:rsid w:val="00140609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2C13"/>
    <w:rsid w:val="00242EBE"/>
    <w:rsid w:val="00254BF4"/>
    <w:rsid w:val="00260360"/>
    <w:rsid w:val="00270564"/>
    <w:rsid w:val="00280F8F"/>
    <w:rsid w:val="002A3221"/>
    <w:rsid w:val="002A5E7F"/>
    <w:rsid w:val="002B23F0"/>
    <w:rsid w:val="002B40D1"/>
    <w:rsid w:val="002C7ABB"/>
    <w:rsid w:val="002D53CA"/>
    <w:rsid w:val="0030663D"/>
    <w:rsid w:val="00333334"/>
    <w:rsid w:val="00336E06"/>
    <w:rsid w:val="00341856"/>
    <w:rsid w:val="00342860"/>
    <w:rsid w:val="003605DB"/>
    <w:rsid w:val="00373BA9"/>
    <w:rsid w:val="00374871"/>
    <w:rsid w:val="00386E7D"/>
    <w:rsid w:val="003903FF"/>
    <w:rsid w:val="0039135D"/>
    <w:rsid w:val="003A16A8"/>
    <w:rsid w:val="003A3B8F"/>
    <w:rsid w:val="003C210D"/>
    <w:rsid w:val="003C2593"/>
    <w:rsid w:val="003D70CD"/>
    <w:rsid w:val="003E6A6A"/>
    <w:rsid w:val="003F4187"/>
    <w:rsid w:val="003F4581"/>
    <w:rsid w:val="0040487C"/>
    <w:rsid w:val="00423F00"/>
    <w:rsid w:val="00444AB6"/>
    <w:rsid w:val="004543A0"/>
    <w:rsid w:val="0047110A"/>
    <w:rsid w:val="004734C3"/>
    <w:rsid w:val="00486B4C"/>
    <w:rsid w:val="00497929"/>
    <w:rsid w:val="004F1BFD"/>
    <w:rsid w:val="005146C2"/>
    <w:rsid w:val="00515899"/>
    <w:rsid w:val="005201F5"/>
    <w:rsid w:val="005452F3"/>
    <w:rsid w:val="00547241"/>
    <w:rsid w:val="0055518B"/>
    <w:rsid w:val="005706A9"/>
    <w:rsid w:val="00570C5C"/>
    <w:rsid w:val="00572ADE"/>
    <w:rsid w:val="00573C44"/>
    <w:rsid w:val="00574EAB"/>
    <w:rsid w:val="005810C9"/>
    <w:rsid w:val="00587373"/>
    <w:rsid w:val="00591856"/>
    <w:rsid w:val="005A3C5C"/>
    <w:rsid w:val="005A6103"/>
    <w:rsid w:val="005B08CA"/>
    <w:rsid w:val="005C52BD"/>
    <w:rsid w:val="005D27F4"/>
    <w:rsid w:val="005D5A69"/>
    <w:rsid w:val="005D73EC"/>
    <w:rsid w:val="005D7D9E"/>
    <w:rsid w:val="005F0C72"/>
    <w:rsid w:val="005F2F26"/>
    <w:rsid w:val="005F7008"/>
    <w:rsid w:val="00610CB0"/>
    <w:rsid w:val="00620A22"/>
    <w:rsid w:val="006301C7"/>
    <w:rsid w:val="006468E3"/>
    <w:rsid w:val="00651282"/>
    <w:rsid w:val="00651B7E"/>
    <w:rsid w:val="00652D9A"/>
    <w:rsid w:val="00653E2A"/>
    <w:rsid w:val="00667FB7"/>
    <w:rsid w:val="00684BB5"/>
    <w:rsid w:val="00690B4D"/>
    <w:rsid w:val="00693AD6"/>
    <w:rsid w:val="006A609F"/>
    <w:rsid w:val="006B609E"/>
    <w:rsid w:val="006B6B98"/>
    <w:rsid w:val="006B7E22"/>
    <w:rsid w:val="006C2102"/>
    <w:rsid w:val="006D2939"/>
    <w:rsid w:val="006D303B"/>
    <w:rsid w:val="006F023D"/>
    <w:rsid w:val="006F0E90"/>
    <w:rsid w:val="006F48EC"/>
    <w:rsid w:val="006F64D6"/>
    <w:rsid w:val="00703AE0"/>
    <w:rsid w:val="0070657E"/>
    <w:rsid w:val="00722F1A"/>
    <w:rsid w:val="00726EB9"/>
    <w:rsid w:val="00727ABE"/>
    <w:rsid w:val="007323B0"/>
    <w:rsid w:val="007370FC"/>
    <w:rsid w:val="00740E1F"/>
    <w:rsid w:val="0074466B"/>
    <w:rsid w:val="007502F1"/>
    <w:rsid w:val="00761C3E"/>
    <w:rsid w:val="00762982"/>
    <w:rsid w:val="0076528D"/>
    <w:rsid w:val="0077643A"/>
    <w:rsid w:val="00784734"/>
    <w:rsid w:val="007A36B0"/>
    <w:rsid w:val="007B1200"/>
    <w:rsid w:val="007B2D4F"/>
    <w:rsid w:val="007C2BC2"/>
    <w:rsid w:val="007C7998"/>
    <w:rsid w:val="007D4933"/>
    <w:rsid w:val="007E2AD0"/>
    <w:rsid w:val="008103E3"/>
    <w:rsid w:val="00812132"/>
    <w:rsid w:val="00817FD0"/>
    <w:rsid w:val="008241DE"/>
    <w:rsid w:val="00830FDA"/>
    <w:rsid w:val="00833747"/>
    <w:rsid w:val="00836B58"/>
    <w:rsid w:val="008375EA"/>
    <w:rsid w:val="00840D3B"/>
    <w:rsid w:val="008505C4"/>
    <w:rsid w:val="008529AF"/>
    <w:rsid w:val="00865ABF"/>
    <w:rsid w:val="00871C65"/>
    <w:rsid w:val="00877CC5"/>
    <w:rsid w:val="00886FC3"/>
    <w:rsid w:val="008917CB"/>
    <w:rsid w:val="00895C1E"/>
    <w:rsid w:val="008B02CD"/>
    <w:rsid w:val="008B250D"/>
    <w:rsid w:val="008B53C6"/>
    <w:rsid w:val="008B76A8"/>
    <w:rsid w:val="008C538F"/>
    <w:rsid w:val="008E25F6"/>
    <w:rsid w:val="008E54B2"/>
    <w:rsid w:val="008F1388"/>
    <w:rsid w:val="008F5926"/>
    <w:rsid w:val="00912870"/>
    <w:rsid w:val="00916E45"/>
    <w:rsid w:val="009324F5"/>
    <w:rsid w:val="00936911"/>
    <w:rsid w:val="00937EDE"/>
    <w:rsid w:val="0094657F"/>
    <w:rsid w:val="00946D5F"/>
    <w:rsid w:val="00953724"/>
    <w:rsid w:val="00957CEC"/>
    <w:rsid w:val="00964D30"/>
    <w:rsid w:val="009723DE"/>
    <w:rsid w:val="009B00D4"/>
    <w:rsid w:val="009E162F"/>
    <w:rsid w:val="009F19A9"/>
    <w:rsid w:val="009F440D"/>
    <w:rsid w:val="009F4F29"/>
    <w:rsid w:val="00A153A7"/>
    <w:rsid w:val="00A27B98"/>
    <w:rsid w:val="00A36D02"/>
    <w:rsid w:val="00A46AE9"/>
    <w:rsid w:val="00A56561"/>
    <w:rsid w:val="00A5775E"/>
    <w:rsid w:val="00A63534"/>
    <w:rsid w:val="00A66AF8"/>
    <w:rsid w:val="00A80E88"/>
    <w:rsid w:val="00A82699"/>
    <w:rsid w:val="00A83A17"/>
    <w:rsid w:val="00A95D9B"/>
    <w:rsid w:val="00A961E1"/>
    <w:rsid w:val="00AA4BCC"/>
    <w:rsid w:val="00AC3DC8"/>
    <w:rsid w:val="00AD5FD0"/>
    <w:rsid w:val="00AF371B"/>
    <w:rsid w:val="00AF3DAC"/>
    <w:rsid w:val="00AF5394"/>
    <w:rsid w:val="00B01F45"/>
    <w:rsid w:val="00B02E8A"/>
    <w:rsid w:val="00B06A30"/>
    <w:rsid w:val="00B1648A"/>
    <w:rsid w:val="00B27B83"/>
    <w:rsid w:val="00B359C2"/>
    <w:rsid w:val="00B37693"/>
    <w:rsid w:val="00B43350"/>
    <w:rsid w:val="00B50418"/>
    <w:rsid w:val="00B53605"/>
    <w:rsid w:val="00B75CE5"/>
    <w:rsid w:val="00B75F6E"/>
    <w:rsid w:val="00B815D3"/>
    <w:rsid w:val="00B92ED9"/>
    <w:rsid w:val="00BB269C"/>
    <w:rsid w:val="00BC2FE1"/>
    <w:rsid w:val="00BC5834"/>
    <w:rsid w:val="00BC68DB"/>
    <w:rsid w:val="00BC6D25"/>
    <w:rsid w:val="00BE3B34"/>
    <w:rsid w:val="00BF5A5F"/>
    <w:rsid w:val="00BF7D86"/>
    <w:rsid w:val="00C055EB"/>
    <w:rsid w:val="00C138EC"/>
    <w:rsid w:val="00C1762F"/>
    <w:rsid w:val="00C2763D"/>
    <w:rsid w:val="00C40921"/>
    <w:rsid w:val="00C43AAB"/>
    <w:rsid w:val="00C55AED"/>
    <w:rsid w:val="00C66D20"/>
    <w:rsid w:val="00C66F05"/>
    <w:rsid w:val="00C73000"/>
    <w:rsid w:val="00C81D04"/>
    <w:rsid w:val="00C85DB8"/>
    <w:rsid w:val="00C900F3"/>
    <w:rsid w:val="00C94717"/>
    <w:rsid w:val="00CA4FE9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510AC"/>
    <w:rsid w:val="00D515C3"/>
    <w:rsid w:val="00D53A4E"/>
    <w:rsid w:val="00D81750"/>
    <w:rsid w:val="00D84771"/>
    <w:rsid w:val="00D84BC3"/>
    <w:rsid w:val="00D93BB0"/>
    <w:rsid w:val="00D95C7C"/>
    <w:rsid w:val="00DA049E"/>
    <w:rsid w:val="00DC5B89"/>
    <w:rsid w:val="00DE74EC"/>
    <w:rsid w:val="00DE7BDB"/>
    <w:rsid w:val="00DF1EAC"/>
    <w:rsid w:val="00DF2073"/>
    <w:rsid w:val="00DF3FE9"/>
    <w:rsid w:val="00E121EB"/>
    <w:rsid w:val="00E1476D"/>
    <w:rsid w:val="00E16A0A"/>
    <w:rsid w:val="00E17EA9"/>
    <w:rsid w:val="00E3046D"/>
    <w:rsid w:val="00E32177"/>
    <w:rsid w:val="00E35A95"/>
    <w:rsid w:val="00E40FC6"/>
    <w:rsid w:val="00E63AE1"/>
    <w:rsid w:val="00E73800"/>
    <w:rsid w:val="00E8023E"/>
    <w:rsid w:val="00E830FF"/>
    <w:rsid w:val="00E87ACB"/>
    <w:rsid w:val="00E92380"/>
    <w:rsid w:val="00EA5EE4"/>
    <w:rsid w:val="00EB447C"/>
    <w:rsid w:val="00EB6DCB"/>
    <w:rsid w:val="00EC12C3"/>
    <w:rsid w:val="00EC55B2"/>
    <w:rsid w:val="00EC681F"/>
    <w:rsid w:val="00ED6927"/>
    <w:rsid w:val="00ED6F3F"/>
    <w:rsid w:val="00EE5F30"/>
    <w:rsid w:val="00EF069C"/>
    <w:rsid w:val="00EF4DAA"/>
    <w:rsid w:val="00F00313"/>
    <w:rsid w:val="00F225C5"/>
    <w:rsid w:val="00F234B2"/>
    <w:rsid w:val="00F42DD0"/>
    <w:rsid w:val="00F46BBA"/>
    <w:rsid w:val="00F51180"/>
    <w:rsid w:val="00F66573"/>
    <w:rsid w:val="00F839F7"/>
    <w:rsid w:val="00FA0390"/>
    <w:rsid w:val="00FA1B42"/>
    <w:rsid w:val="00FA2026"/>
    <w:rsid w:val="00FA397D"/>
    <w:rsid w:val="00FA660D"/>
    <w:rsid w:val="00FB4FD1"/>
    <w:rsid w:val="00FC208E"/>
    <w:rsid w:val="00FC300F"/>
    <w:rsid w:val="00FD14A9"/>
    <w:rsid w:val="00FD7000"/>
    <w:rsid w:val="00FE70FA"/>
    <w:rsid w:val="00FE7720"/>
    <w:rsid w:val="00FF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AF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  <w:style w:type="character" w:customStyle="1" w:styleId="font12">
    <w:name w:val="font12"/>
    <w:basedOn w:val="DefaultParagraphFont"/>
    <w:uiPriority w:val="99"/>
    <w:rsid w:val="005146C2"/>
  </w:style>
  <w:style w:type="paragraph" w:customStyle="1" w:styleId="c3">
    <w:name w:val="c3"/>
    <w:basedOn w:val="Normal"/>
    <w:uiPriority w:val="99"/>
    <w:rsid w:val="00D515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51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olleyball-nauka.ru/wp-content/uploads/2018/01/2018-01-16_15-30-4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studfile.net/html/2706/827/html_MiAn5CjmbQ.FwYa/img-6rTEJ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tudfile.net/html/2706/827/html_MiAn5CjmbQ.FwYa/img-EJhEiY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https://studfile.net/html/2706/827/html_MiAn5CjmbQ.FwYa/img-T6Pcn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1081</Words>
  <Characters>6168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6</cp:revision>
  <dcterms:created xsi:type="dcterms:W3CDTF">2021-11-08T15:51:00Z</dcterms:created>
  <dcterms:modified xsi:type="dcterms:W3CDTF">2021-11-08T16:00:00Z</dcterms:modified>
</cp:coreProperties>
</file>